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Pr>
        <w:sectPr>
          <w:pgSz w:h="16838" w:w="11906" w:orient="portrait"/>
          <w:pgMar w:bottom="1134" w:top="1134" w:left="1134" w:right="1134" w:header="720" w:footer="720"/>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432" w:right="0" w:hanging="432"/>
        <w:jc w:val="left"/>
        <w:rPr>
          <w:rFonts w:ascii="Google Sans" w:cs="Google Sans" w:eastAsia="Google Sans" w:hAnsi="Google Sans"/>
          <w:b w:val="1"/>
          <w:bCs w:val="1"/>
          <w:i w:val="0"/>
          <w:iCs w:val="0"/>
          <w:smallCaps w:val="0"/>
          <w:strike w:val="0"/>
          <w:color w:val="1f1f1f"/>
          <w:sz w:val="48"/>
          <w:szCs w:val="4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48"/>
          <w:szCs w:val="48"/>
          <w:u w:val="none"/>
          <w:shd w:fill="auto" w:val="clear"/>
          <w:vertAlign w:val="baseline"/>
          <w:rtl w:val="0"/>
        </w:rPr>
        <w:t xml:space="preserve">Estudo Histórico: A Existência de Jesus e os Cristãos em Fontes Extra-Bíblicas</w:t>
      </w:r>
    </w:p>
    <w:p w:rsidR="00000000" w:rsidDel="00000000" w:rsidP="00000000" w:rsidRDefault="00000000" w:rsidRPr="00000000" w14:paraId="00000004">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 Públio Cornélio Tácito (c. 56 – 120 d.C.)</w:t>
      </w:r>
    </w:p>
    <w:p w:rsidR="00000000" w:rsidDel="00000000" w:rsidP="00000000" w:rsidRDefault="00000000" w:rsidRPr="00000000" w14:paraId="00000005">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Tácito foi um senador e historiador romano, considerado um dos maiores do Império. Ele viveu em Roma e governou a província da Ásia como procônsul. Sua importância na sociedade era máxima: ele tinha acesso aos arquivos oficiais do Senado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Acta Senatus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Anais</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XV.44) – Escrito por volta de 116 d.C.</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"Para eliminar o rumor (de que ele teria incendiado Roma), Nero culpou e aplicou as mais refinadas torturas a uma classe odiada por suas abominações, chamados cristãos pelo populacho.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Cristo, de quem o nome teve origem, sofreu a penalidade máxima durante o reinado de Tibério, pelas mãos de um de nossos procuradores, Pôncio Pilatos</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e uma superstição perniciosa, reprimida por um momento, eclodiu novamente não apenas na Judeia, a fonte original do mal, mas também em Roma..."</w:t>
      </w:r>
      <w:r w:rsidDel="00000000" w:rsidR="00000000" w:rsidRPr="00000000">
        <w:rPr>
          <w:rtl w:val="0"/>
        </w:rPr>
      </w:r>
    </w:p>
    <w:p w:rsidR="00000000" w:rsidDel="00000000" w:rsidP="00000000" w:rsidRDefault="00000000" w:rsidRPr="00000000" w14:paraId="00000009">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7"/>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Valor Histórico: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Tácito não é um simpatizante; ele chama o cristianismo de "superstição perniciosa". Isso elimina a suspeita de interpolação cristã (falsificação posterior), pois um cristão não escreveria algo tão ofensivo contra sua própria fé.</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7"/>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Confirmação de Fatos: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Ele confirma quatro pontos cruciais: 1) Jesus existiu; 2) Foi executado sob Pôncio Pilatos; 3) Isso ocorreu no reinado de Tibério; 4) O movimento se espalhou da Judeia para Roma.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2. Flávio Josefo (c. 37 – 100 d.C.)</w:t>
      </w:r>
    </w:p>
    <w:p w:rsidR="00000000" w:rsidDel="00000000" w:rsidP="00000000" w:rsidRDefault="00000000" w:rsidRPr="00000000" w14:paraId="0000000E">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Josefo era um aristocrata judeu e fariseu que, após ser capturado por Roma na Primeira Guerra Judaico-Romana, tornou-se historiador oficial da corte dos imperadores Flávios. Ele viveu em Jerusalém e depois em Roma.</w:t>
      </w:r>
      <w:r w:rsidDel="00000000" w:rsidR="00000000" w:rsidRPr="00000000">
        <w:rPr>
          <w:rtl w:val="0"/>
        </w:rPr>
      </w:r>
    </w:p>
    <w:p w:rsidR="00000000" w:rsidDel="00000000" w:rsidP="00000000" w:rsidRDefault="00000000" w:rsidRPr="00000000" w14:paraId="00000010">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Antiguidades Judaicas</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XVIII.3.3) – 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Testimonium Flavianum</w:t>
      </w:r>
    </w:p>
    <w:p w:rsidR="00000000" w:rsidDel="00000000" w:rsidP="00000000" w:rsidRDefault="00000000" w:rsidRPr="00000000" w14:paraId="0000001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"Por essa época viveu Jesus, um homem sábio, se é que se pode chamá-lo de homem. Pois ele foi um realizador de feitos surpreendentes e um mestre de pessoas que recebem a verdade com prazer. Ele atraiu muitos judeus e muitos gregos.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Ele era o Cristo.</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Quando Pilatos, por sugestão dos principais homens entre nós, condenou-o à cruz, aqueles que o amaram no princípio não deixaram de fazê-lo; pois ele lhes apareceu vivo novamente no terceiro dia..."</w:t>
      </w:r>
      <w:r w:rsidDel="00000000" w:rsidR="00000000" w:rsidRPr="00000000">
        <w:rPr>
          <w:rtl w:val="0"/>
        </w:rPr>
      </w:r>
    </w:p>
    <w:p w:rsidR="00000000" w:rsidDel="00000000" w:rsidP="00000000" w:rsidRDefault="00000000" w:rsidRPr="00000000" w14:paraId="00000012">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 Controvérsia: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A maioria dos historiadores modernos acredita que este texto foi "suavizado" por copistas cristãos (especialmente as partes "Ele era o Cristo" e "se é que se pode chamá-lo de homem"). No entanto, versões árabes e siríacas descobertas posteriormente mantêm o núcleo histórico sem as frases confessionais.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8"/>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Tiago, Irmão de Jesus: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Em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Antiguidades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XX.9.1, Josefo também relata o apedrejamento de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"Tiago, o irmão de Jesus, que era chamado Cristo"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Esta passagem é considerada quase universalmente autêntica.</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3. Plínio, o Moço (c. 61 – 113 d.C.)</w:t>
      </w:r>
    </w:p>
    <w:p w:rsidR="00000000" w:rsidDel="00000000" w:rsidP="00000000" w:rsidRDefault="00000000" w:rsidRPr="00000000" w14:paraId="00000017">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Plínio foi o governador da Bitínia (atual Turquia). Era um jurista refinado e amigo próximo do Imperador Trajano.</w:t>
      </w:r>
      <w:r w:rsidDel="00000000" w:rsidR="00000000" w:rsidRPr="00000000">
        <w:rPr>
          <w:rtl w:val="0"/>
        </w:rPr>
      </w:r>
    </w:p>
    <w:p w:rsidR="00000000" w:rsidDel="00000000" w:rsidP="00000000" w:rsidRDefault="00000000" w:rsidRPr="00000000" w14:paraId="00000019">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Cartas</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X.96) – Escrito por volta de 112 d.C.</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"Eles afirmaram que toda a sua culpa ou erro consistia nisto: que tinham o costume de se reunir em um dia fixo antes do amanhecer e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cantar um hino a Cristo como a um deus</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e jurar solenemente não a algum crime, mas a não cometer roubo, adultério ou fraude..."</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9"/>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Vida da Igreja Primitiva: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Plínio fornece o relato mais antigo de como os cristãos adoravam. Ele confirma que, poucas décadas após a morte de Jesus, ele já era adorado como divindade por comunidades espalhadas pelo Império.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4. O Talmude Babilônico</w:t>
      </w:r>
    </w:p>
    <w:p w:rsidR="00000000" w:rsidDel="00000000" w:rsidP="00000000" w:rsidRDefault="00000000" w:rsidRPr="00000000" w14:paraId="0000001F">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Contexto e Importância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 Talmude é a compilação da lei, ética e costumes judeus. Diferente dos romanos, os rabinos não ignoraram Jesus, mas o trataram como um mestre apóstata ou feiticeiro.</w:t>
      </w:r>
      <w:r w:rsidDel="00000000" w:rsidR="00000000" w:rsidRPr="00000000">
        <w:rPr>
          <w:rtl w:val="0"/>
        </w:rPr>
      </w:r>
    </w:p>
    <w:p w:rsidR="00000000" w:rsidDel="00000000" w:rsidP="00000000" w:rsidRDefault="00000000" w:rsidRPr="00000000" w14:paraId="00000021">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Sanhedrin</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43a)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"Na véspera da Páscoa,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Yeshu foi pendurado</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Durante quarenta dias antes da execução, um arauto saiu e gritou: 'Ele vai ser apedrejado porque praticou feitiçaria e induziu Israel à apostasia. Quem souber algo em sua defesa, venha e defenda-o'. Mas ninguém veio em sua defesa, e eles o penduraram na véspera da Páscoa."</w:t>
      </w:r>
      <w:r w:rsidDel="00000000" w:rsidR="00000000" w:rsidRPr="00000000">
        <w:rPr>
          <w:rtl w:val="0"/>
        </w:rPr>
      </w:r>
    </w:p>
    <w:p w:rsidR="00000000" w:rsidDel="00000000" w:rsidP="00000000" w:rsidRDefault="00000000" w:rsidRPr="00000000" w14:paraId="00000023">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Perspectiva Hostil:</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O Talmude não nega que Jesus existiu ou que realizou milagres; em vez disso, atribui esses milagres à "feitiçaria" (magia aprendida no Egito).</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Datação: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Confirma a execução de Jesus no período da Páscoa judaica, corroborando os Evangelhos, mas sob uma ótica teológica judaica.</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5. Mara Bar-Serapião (Escrito após 73 d.C.)</w:t>
      </w:r>
    </w:p>
    <w:p w:rsidR="00000000" w:rsidDel="00000000" w:rsidP="00000000" w:rsidRDefault="00000000" w:rsidRPr="00000000" w14:paraId="00000028">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Ele era um filósofo estoico sírio, escrevendo da prisão para seu filho. Não era cristão nem judeu.</w:t>
      </w:r>
      <w:r w:rsidDel="00000000" w:rsidR="00000000" w:rsidRPr="00000000">
        <w:rPr>
          <w:rtl w:val="0"/>
        </w:rPr>
      </w:r>
    </w:p>
    <w:p w:rsidR="00000000" w:rsidDel="00000000" w:rsidP="00000000" w:rsidRDefault="00000000" w:rsidRPr="00000000" w14:paraId="0000002A">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"Que vantagem os judeus ganharam ao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executar seu sábio Rei</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Foi logo depois disso que seu reino foi abolido. [...] O sábio Rei não morreu para sempre; ele vive nos ensinos que deu."</w:t>
      </w:r>
      <w:r w:rsidDel="00000000" w:rsidR="00000000" w:rsidRPr="00000000">
        <w:rPr>
          <w:rtl w:val="0"/>
        </w:rPr>
      </w:r>
    </w:p>
    <w:p w:rsidR="00000000" w:rsidDel="00000000" w:rsidP="00000000" w:rsidRDefault="00000000" w:rsidRPr="00000000" w14:paraId="0000002C">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1"/>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150" w:before="0" w:line="271" w:lineRule="auto"/>
        <w:ind w:left="0" w:right="0" w:hanging="283"/>
        <w:jc w:val="left"/>
        <w:rPr>
          <w:b w:val="0"/>
          <w:bCs w:val="0"/>
          <w:i w:val="0"/>
          <w:iCs w:val="0"/>
          <w:smallCaps w:val="0"/>
          <w:strike w:val="0"/>
          <w:color w:val="000000"/>
          <w:sz w:val="24"/>
          <w:szCs w:val="24"/>
          <w:u w:val="none"/>
          <w:shd w:fill="auto" w:val="clear"/>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Ele compara Jesus a Sócrates e Pitágoras, mostrando que, no primeiro século, Jesus já era reconhecido por intelectuais pagãos como um grande mestre e "Rei dos Judeus".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Text" w:cs="Google Sans Text" w:eastAsia="Google Sans Text" w:hAnsi="Google Sans Text"/>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Resumo da Importância na Sociedade da Época</w:t>
      </w:r>
      <w:r w:rsidDel="00000000" w:rsidR="00000000" w:rsidRPr="00000000">
        <w:rPr>
          <w:rtl w:val="0"/>
        </w:rPr>
      </w:r>
    </w:p>
    <w:tbl>
      <w:tblPr>
        <w:tblStyle w:val="Table1"/>
        <w:tblW w:w="9638.0" w:type="dxa"/>
        <w:jc w:val="left"/>
        <w:tblInd w:w="-28.0" w:type="dxa"/>
        <w:tblLayout w:type="fixed"/>
        <w:tblLook w:val="0000"/>
      </w:tblPr>
      <w:tblGrid>
        <w:gridCol w:w="1561"/>
        <w:gridCol w:w="1977"/>
        <w:gridCol w:w="6100"/>
        <w:tblGridChange w:id="0">
          <w:tblGrid>
            <w:gridCol w:w="1561"/>
            <w:gridCol w:w="1977"/>
            <w:gridCol w:w="6100"/>
          </w:tblGrid>
        </w:tblGridChange>
      </w:tblGrid>
      <w:tr>
        <w:trPr>
          <w:cantSplit w:val="0"/>
          <w:tblHeader w:val="1"/>
        </w:trPr>
        <w:tc>
          <w:tcPr>
            <w:shd w:fill="auto" w:val="clear"/>
            <w:vAlign w:val="center"/>
          </w:tcPr>
          <w:p w:rsidR="00000000" w:rsidDel="00000000" w:rsidP="00000000" w:rsidRDefault="00000000" w:rsidRPr="00000000" w14:paraId="0000003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Personagem</w:t>
            </w:r>
          </w:p>
        </w:tc>
        <w:tc>
          <w:tcPr>
            <w:shd w:fill="auto" w:val="clear"/>
            <w:vAlign w:val="center"/>
          </w:tcPr>
          <w:p w:rsidR="00000000" w:rsidDel="00000000" w:rsidP="00000000" w:rsidRDefault="00000000" w:rsidRPr="00000000" w14:paraId="0000003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Papel Social</w:t>
            </w:r>
          </w:p>
        </w:tc>
        <w:tc>
          <w:tcPr>
            <w:shd w:fill="auto" w:val="clear"/>
            <w:vAlign w:val="center"/>
          </w:tcPr>
          <w:p w:rsidR="00000000" w:rsidDel="00000000" w:rsidP="00000000" w:rsidRDefault="00000000" w:rsidRPr="00000000" w14:paraId="0000003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 que confirma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Tácito</w:t>
            </w:r>
          </w:p>
        </w:tc>
        <w:tc>
          <w:tcPr>
            <w:shd w:fill="auto" w:val="clear"/>
            <w:vAlign w:val="center"/>
          </w:tcPr>
          <w:p w:rsidR="00000000" w:rsidDel="00000000" w:rsidP="00000000" w:rsidRDefault="00000000" w:rsidRPr="00000000" w14:paraId="0000003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Senador Romano</w:t>
            </w:r>
          </w:p>
        </w:tc>
        <w:tc>
          <w:tcPr>
            <w:shd w:fill="auto" w:val="clear"/>
            <w:vAlign w:val="center"/>
          </w:tcPr>
          <w:p w:rsidR="00000000" w:rsidDel="00000000" w:rsidP="00000000" w:rsidRDefault="00000000" w:rsidRPr="00000000" w14:paraId="00000035">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Execução oficial por Pilatos.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Josefo</w:t>
            </w:r>
          </w:p>
        </w:tc>
        <w:tc>
          <w:tcPr>
            <w:shd w:fill="auto" w:val="clear"/>
            <w:vAlign w:val="center"/>
          </w:tcPr>
          <w:p w:rsidR="00000000" w:rsidDel="00000000" w:rsidP="00000000" w:rsidRDefault="00000000" w:rsidRPr="00000000" w14:paraId="0000003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Historiador Judeu</w:t>
            </w:r>
          </w:p>
        </w:tc>
        <w:tc>
          <w:tcPr>
            <w:shd w:fill="auto" w:val="clear"/>
            <w:vAlign w:val="center"/>
          </w:tcPr>
          <w:p w:rsidR="00000000" w:rsidDel="00000000" w:rsidP="00000000" w:rsidRDefault="00000000" w:rsidRPr="00000000" w14:paraId="0000003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Existência de Jesus e seu irmão Tiago.</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Plínio</w:t>
            </w:r>
          </w:p>
        </w:tc>
        <w:tc>
          <w:tcPr>
            <w:shd w:fill="auto" w:val="clear"/>
            <w:vAlign w:val="center"/>
          </w:tcPr>
          <w:p w:rsidR="00000000" w:rsidDel="00000000" w:rsidP="00000000" w:rsidRDefault="00000000" w:rsidRPr="00000000" w14:paraId="0000003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Governador</w:t>
            </w:r>
          </w:p>
        </w:tc>
        <w:tc>
          <w:tcPr>
            <w:shd w:fill="auto" w:val="clear"/>
            <w:vAlign w:val="center"/>
          </w:tcPr>
          <w:p w:rsidR="00000000" w:rsidDel="00000000" w:rsidP="00000000" w:rsidRDefault="00000000" w:rsidRPr="00000000" w14:paraId="0000003B">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Adoração cristã precoce e ética.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Luciano</w:t>
            </w:r>
          </w:p>
        </w:tc>
        <w:tc>
          <w:tcPr>
            <w:shd w:fill="auto" w:val="clear"/>
            <w:vAlign w:val="center"/>
          </w:tcPr>
          <w:p w:rsidR="00000000" w:rsidDel="00000000" w:rsidP="00000000" w:rsidRDefault="00000000" w:rsidRPr="00000000" w14:paraId="0000003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Satírico Grego</w:t>
            </w:r>
          </w:p>
        </w:tc>
        <w:tc>
          <w:tcPr>
            <w:shd w:fill="auto" w:val="clear"/>
            <w:vAlign w:val="center"/>
          </w:tcPr>
          <w:p w:rsidR="00000000" w:rsidDel="00000000" w:rsidP="00000000" w:rsidRDefault="00000000" w:rsidRPr="00000000" w14:paraId="0000003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Crucificação na Palestina e fraternidade cristã.</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Suetônio</w:t>
            </w:r>
          </w:p>
        </w:tc>
        <w:tc>
          <w:tcPr>
            <w:shd w:fill="auto" w:val="clear"/>
            <w:vAlign w:val="center"/>
          </w:tcPr>
          <w:p w:rsidR="00000000" w:rsidDel="00000000" w:rsidP="00000000" w:rsidRDefault="00000000" w:rsidRPr="00000000" w14:paraId="0000004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Secretário Imperial</w:t>
            </w:r>
          </w:p>
        </w:tc>
        <w:tc>
          <w:tcPr>
            <w:shd w:fill="auto" w:val="clear"/>
            <w:vAlign w:val="center"/>
          </w:tcPr>
          <w:p w:rsidR="00000000" w:rsidDel="00000000" w:rsidP="00000000" w:rsidRDefault="00000000" w:rsidRPr="00000000" w14:paraId="0000004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Expulsão de judeus de Roma por causa de "Cresto".</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Celso</w:t>
            </w:r>
          </w:p>
        </w:tc>
        <w:tc>
          <w:tcPr>
            <w:shd w:fill="auto" w:val="clear"/>
            <w:vAlign w:val="center"/>
          </w:tcPr>
          <w:p w:rsidR="00000000" w:rsidDel="00000000" w:rsidP="00000000" w:rsidRDefault="00000000" w:rsidRPr="00000000" w14:paraId="0000004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Filósofo Platônico</w:t>
            </w:r>
          </w:p>
        </w:tc>
        <w:tc>
          <w:tcPr>
            <w:shd w:fill="auto" w:val="clear"/>
            <w:vAlign w:val="center"/>
          </w:tcPr>
          <w:p w:rsidR="00000000" w:rsidDel="00000000" w:rsidP="00000000" w:rsidRDefault="00000000" w:rsidRPr="00000000" w14:paraId="0000004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Criticou Jesus, confirmando sua historicidade por meio do ataque.</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firstLine="0"/>
        <w:jc w:val="left"/>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Pr>
        <w:sectPr>
          <w:type w:val="continuous"/>
          <w:pgSz w:h="16838" w:w="11906" w:orient="portrait"/>
          <w:pgMar w:bottom="1134" w:top="1134" w:left="1134" w:right="1134" w:header="720" w:footer="720"/>
        </w:sect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38" w:w="11906" w:orient="portrait"/>
          <w:pgMar w:bottom="1134" w:top="1134" w:left="1134" w:right="1134" w:header="720" w:footer="720"/>
        </w:sect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Diferente de Josefo ou Tácito, que registraram o fato bruto da existência de Jesus, estes autores (como Celso e Luciano) fornecem detalhes sobre o impacto social e a organização dos primeiros cristãos, muitas vezes tentando ridicularizá-los, o que ironicamente serve como prova de sua rápida expansão.</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B">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6. Caio Suetônio Tranquilo (c. 70 – 130 d.C.)</w:t>
      </w:r>
    </w:p>
    <w:p w:rsidR="00000000" w:rsidDel="00000000" w:rsidP="00000000" w:rsidRDefault="00000000" w:rsidRPr="00000000" w14:paraId="0000004C">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Suetônio foi o secretário particular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ab epistulis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do Imperador Adriano. Ele era o bibliotecário-chefe e responsável pelos arquivos imperiais. Sua posição lhe dava acesso direto a correspondências e decretos antigos que nenhum outro cidadão via.</w:t>
      </w:r>
      <w:r w:rsidDel="00000000" w:rsidR="00000000" w:rsidRPr="00000000">
        <w:rPr>
          <w:rtl w:val="0"/>
        </w:rPr>
      </w:r>
    </w:p>
    <w:p w:rsidR="00000000" w:rsidDel="00000000" w:rsidP="00000000" w:rsidRDefault="00000000" w:rsidRPr="00000000" w14:paraId="0000004E">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Vida dos Doze Césares</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Cláudio, 25.4)</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Escrito por volta de 120 d.C., relatando eventos do ano 49 d.C.:</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"Visto que os judeus constantemente causavam distúrbios por instigação de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Chrestus</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ele [o imperador Cláudio] os expulsou de Roma."</w:t>
      </w:r>
      <w:r w:rsidDel="00000000" w:rsidR="00000000" w:rsidRPr="00000000">
        <w:rPr>
          <w:rtl w:val="0"/>
        </w:rPr>
      </w:r>
    </w:p>
    <w:p w:rsidR="00000000" w:rsidDel="00000000" w:rsidP="00000000" w:rsidRDefault="00000000" w:rsidRPr="00000000" w14:paraId="00000051">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2"/>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 nome "Chrestus":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No latim popular da época,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Christus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era frequentemente grafado como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Chrestus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Historiadores concordam que Suetônio se refere aos conflitos entre judeus tradicionais e judeus-cristãos em Roma, apenas 15-20 anos após a crucificação.</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2"/>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Corroboração Bíblica: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Este texto confirma exatamente o que está escrito em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Atos 18:2</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onde o autor bíblico menciona que Áquila e Priscila tiveram que deixar Roma porque Cláudio havia expulsado os judeus.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7. Luciano de Samósata (c. 125 – 180 d.C.)</w:t>
      </w:r>
    </w:p>
    <w:p w:rsidR="00000000" w:rsidDel="00000000" w:rsidP="00000000" w:rsidRDefault="00000000" w:rsidRPr="00000000" w14:paraId="00000056">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Luciano era um satírico sírio que escrevia em grego. Ele era um mestre da retórica e um cético ferrenho. Ele não via Jesus como uma ameaça teológica, mas como um objeto de piada intelectual.</w:t>
      </w:r>
      <w:r w:rsidDel="00000000" w:rsidR="00000000" w:rsidRPr="00000000">
        <w:rPr>
          <w:rtl w:val="0"/>
        </w:rPr>
      </w:r>
    </w:p>
    <w:p w:rsidR="00000000" w:rsidDel="00000000" w:rsidP="00000000" w:rsidRDefault="00000000" w:rsidRPr="00000000" w14:paraId="00000058">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A Morte de Peregrino</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 11-13)</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"Os cristãos, como você sabe, adoram um homem até hoje — o personagem distinto que introduziu seus ritos inusitados e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foi crucificado por isso</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 [...] Esses coitados se convenceram de que são imortais e viverão para sempre. [...] Além disso, seu primeiro legislador os convenceu de que todos são irmãos uns dos outros, uma vez que negaram os deuses gregos e adoram aquele </w:t>
      </w:r>
      <w:r w:rsidDel="00000000" w:rsidR="00000000" w:rsidRPr="00000000">
        <w:rPr>
          <w:rFonts w:ascii="Google Sans Text" w:cs="Google Sans Text" w:eastAsia="Google Sans Text" w:hAnsi="Google Sans Text"/>
          <w:b w:val="1"/>
          <w:bCs w:val="1"/>
          <w:i w:val="1"/>
          <w:iCs w:val="1"/>
          <w:smallCaps w:val="0"/>
          <w:strike w:val="0"/>
          <w:color w:val="1f1f1f"/>
          <w:sz w:val="24"/>
          <w:szCs w:val="24"/>
          <w:u w:val="none"/>
          <w:shd w:fill="auto" w:val="clear"/>
          <w:vertAlign w:val="baseline"/>
          <w:rtl w:val="0"/>
        </w:rPr>
        <w:t xml:space="preserve">sofista crucificado</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3"/>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 "Sofista Crucificado":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Luciano confirma a crucificação na Palestina e o fato de Jesus ter sido um mestre ("legislador").</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3"/>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Sociologia Cristã:</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Ele descreve a fraternidade e a caridade extremas dos cristãos de forma sarcástica, confirmando que eles dividiam bens e eram conhecidos pela sua "fé cega".</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8. Celso (Século II d.C.)</w:t>
      </w:r>
    </w:p>
    <w:p w:rsidR="00000000" w:rsidDel="00000000" w:rsidP="00000000" w:rsidRDefault="00000000" w:rsidRPr="00000000" w14:paraId="0000005F">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Social</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Celso foi um filósofo platônico e o primeiro grande opositor intelectual do Cristianismo. Ele escreveu uma obra intitulada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O Discurso Verdadeiro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(c. 175 d.C.). Embora o livro original tenha sido destruído, grande parte dele foi preservada porque o teólogo Orígenes o citou integralmente para respondê-lo.</w:t>
      </w:r>
      <w:r w:rsidDel="00000000" w:rsidR="00000000" w:rsidRPr="00000000">
        <w:rPr>
          <w:rtl w:val="0"/>
        </w:rPr>
      </w:r>
    </w:p>
    <w:p w:rsidR="00000000" w:rsidDel="00000000" w:rsidP="00000000" w:rsidRDefault="00000000" w:rsidRPr="00000000" w14:paraId="00000061">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O Relato (Preservado em </w:t>
      </w:r>
      <w:r w:rsidDel="00000000" w:rsidR="00000000" w:rsidRPr="00000000">
        <w:rPr>
          <w:rFonts w:ascii="Google Sans Text" w:cs="Google Sans Text" w:eastAsia="Google Sans Text" w:hAnsi="Google Sans Text"/>
          <w:b w:val="1"/>
          <w:bCs w:val="1"/>
          <w:i w:val="1"/>
          <w:iCs w:val="1"/>
          <w:smallCaps w:val="0"/>
          <w:strike w:val="0"/>
          <w:color w:val="1f1f1f"/>
          <w:sz w:val="28"/>
          <w:szCs w:val="28"/>
          <w:u w:val="none"/>
          <w:shd w:fill="auto" w:val="clear"/>
          <w:vertAlign w:val="baseline"/>
          <w:rtl w:val="0"/>
        </w:rPr>
        <w:t xml:space="preserve">Contra Celsum</w:t>
      </w: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Celso não nega a existência de Jesus; ele tenta desconstruir sua divindade: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"Jesus, tendo crescido como um filho ilegítimo, trabalhou como servo no Egito e lá aprendeu certas artes mágicas pelas quais os egípcios são famosos; retornou para sua própria terra e, inflado com esses poderes, proclamou-se um deus."</w:t>
      </w:r>
      <w:r w:rsidDel="00000000" w:rsidR="00000000" w:rsidRPr="00000000">
        <w:rPr>
          <w:rtl w:val="0"/>
        </w:rPr>
      </w:r>
    </w:p>
    <w:p w:rsidR="00000000" w:rsidDel="00000000" w:rsidP="00000000" w:rsidRDefault="00000000" w:rsidRPr="00000000" w14:paraId="00000064">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e Importância</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4"/>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Argumento do Inimigo: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Celso confirma que Jesus viveu, que esteve no Egito, que realizava feitos considerados sobrenaturais (que ele chama de magia) e que foi executado.</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4"/>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Fato Histórico por Trás da Crítica: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O fato de um filósofo dedicar um livro inteiro para atacar Jesus prova que, no século II, o cristianismo já era uma força intelectual que incomodava a elite romana.</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9. O Talmude (Detalhes Adicionais: Yeshu ha-Notsri)</w:t>
      </w:r>
    </w:p>
    <w:p w:rsidR="00000000" w:rsidDel="00000000" w:rsidP="00000000" w:rsidRDefault="00000000" w:rsidRPr="00000000" w14:paraId="00000069">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 e Contexto: Academias da Babilônia e Israel</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 Talmude não é uma narrativa histórica contínua, mas uma coletânea de discussões rabínicas. As menções a Jesus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Yeshu</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são fragmentadas, mas reveladoras.</w:t>
      </w:r>
      <w:r w:rsidDel="00000000" w:rsidR="00000000" w:rsidRPr="00000000">
        <w:rPr>
          <w:rtl w:val="0"/>
        </w:rPr>
      </w:r>
    </w:p>
    <w:p w:rsidR="00000000" w:rsidDel="00000000" w:rsidP="00000000" w:rsidRDefault="00000000" w:rsidRPr="00000000" w14:paraId="0000006B">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 Passagem de "Ben Pantera"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 Talmude e o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Tosefta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frequentemente chamam Jesus de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"Yeshu ben Pantera"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Origem do Nome:</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Muitos estudiosos acreditam que "Pantera" é uma corrupção da palavra grega </w:t>
      </w: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Parthenos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(Virgem). Os judeus, ao ouvirem os cristãos dizerem que Jesus era "Filho da Parthenos" (Virgem), ironicamente o chamaram de "Filho de Pantera", alegando que ele seria filho de um soldado romano com esse nome.</w:t>
      </w: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Importância Sociológica</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 Talmude confirma a existência de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discípulos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(menciona cinco nomes: Matthai, Nakai, Nezer, Buni e Todah) e admite que Jesus ensinava com autoridade, embora os rabinos o considerassem um "indutor à idolatria".</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1">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Text" w:cs="Google Sans Text" w:eastAsia="Google Sans Text" w:hAnsi="Google Sans Text"/>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10. Síntese Geográfica e Temporal</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Para o seu estudo, é fundamental observar onde esses relatos foram gerados:</w:t>
      </w:r>
      <w:r w:rsidDel="00000000" w:rsidR="00000000" w:rsidRPr="00000000">
        <w:rPr>
          <w:rtl w:val="0"/>
        </w:rPr>
      </w:r>
    </w:p>
    <w:tbl>
      <w:tblPr>
        <w:tblStyle w:val="Table2"/>
        <w:tblW w:w="9084.0" w:type="dxa"/>
        <w:jc w:val="left"/>
        <w:tblInd w:w="-28.0" w:type="dxa"/>
        <w:tblLayout w:type="fixed"/>
        <w:tblLook w:val="0000"/>
      </w:tblPr>
      <w:tblGrid>
        <w:gridCol w:w="2235"/>
        <w:gridCol w:w="2080"/>
        <w:gridCol w:w="1428"/>
        <w:gridCol w:w="3341"/>
        <w:tblGridChange w:id="0">
          <w:tblGrid>
            <w:gridCol w:w="2235"/>
            <w:gridCol w:w="2080"/>
            <w:gridCol w:w="1428"/>
            <w:gridCol w:w="3341"/>
          </w:tblGrid>
        </w:tblGridChange>
      </w:tblGrid>
      <w:tr>
        <w:trPr>
          <w:cantSplit w:val="0"/>
          <w:tblHeader w:val="1"/>
        </w:trPr>
        <w:tc>
          <w:tcPr>
            <w:shd w:fill="auto" w:val="clear"/>
            <w:vAlign w:val="center"/>
          </w:tcPr>
          <w:p w:rsidR="00000000" w:rsidDel="00000000" w:rsidP="00000000" w:rsidRDefault="00000000" w:rsidRPr="00000000" w14:paraId="0000007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Autor</w:t>
            </w:r>
          </w:p>
        </w:tc>
        <w:tc>
          <w:tcPr>
            <w:shd w:fill="auto" w:val="clear"/>
            <w:vAlign w:val="center"/>
          </w:tcPr>
          <w:p w:rsidR="00000000" w:rsidDel="00000000" w:rsidP="00000000" w:rsidRDefault="00000000" w:rsidRPr="00000000" w14:paraId="0000007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Localização</w:t>
            </w:r>
          </w:p>
        </w:tc>
        <w:tc>
          <w:tcPr>
            <w:shd w:fill="auto" w:val="clear"/>
            <w:vAlign w:val="center"/>
          </w:tcPr>
          <w:p w:rsidR="00000000" w:rsidDel="00000000" w:rsidP="00000000" w:rsidRDefault="00000000" w:rsidRPr="00000000" w14:paraId="00000075">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Data Aprox.</w:t>
            </w:r>
          </w:p>
        </w:tc>
        <w:tc>
          <w:tcPr>
            <w:shd w:fill="auto" w:val="clear"/>
            <w:vAlign w:val="center"/>
          </w:tcPr>
          <w:p w:rsidR="00000000" w:rsidDel="00000000" w:rsidP="00000000" w:rsidRDefault="00000000" w:rsidRPr="00000000" w14:paraId="0000007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Fonte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Josefo</w:t>
            </w:r>
          </w:p>
        </w:tc>
        <w:tc>
          <w:tcPr>
            <w:shd w:fill="auto" w:val="clear"/>
            <w:vAlign w:val="center"/>
          </w:tcPr>
          <w:p w:rsidR="00000000" w:rsidDel="00000000" w:rsidP="00000000" w:rsidRDefault="00000000" w:rsidRPr="00000000" w14:paraId="0000007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Jerusalém/Roma</w:t>
            </w:r>
          </w:p>
        </w:tc>
        <w:tc>
          <w:tcPr>
            <w:shd w:fill="auto" w:val="clear"/>
            <w:vAlign w:val="center"/>
          </w:tcPr>
          <w:p w:rsidR="00000000" w:rsidDel="00000000" w:rsidP="00000000" w:rsidRDefault="00000000" w:rsidRPr="00000000" w14:paraId="0000007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93 d.C.</w:t>
            </w:r>
          </w:p>
        </w:tc>
        <w:tc>
          <w:tcPr>
            <w:shd w:fill="auto" w:val="clear"/>
            <w:vAlign w:val="center"/>
          </w:tcPr>
          <w:p w:rsidR="00000000" w:rsidDel="00000000" w:rsidP="00000000" w:rsidRDefault="00000000" w:rsidRPr="00000000" w14:paraId="0000007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Registros Judiciais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B">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Plínio</w:t>
            </w:r>
          </w:p>
        </w:tc>
        <w:tc>
          <w:tcPr>
            <w:shd w:fill="auto" w:val="clear"/>
            <w:vAlign w:val="center"/>
          </w:tcPr>
          <w:p w:rsidR="00000000" w:rsidDel="00000000" w:rsidP="00000000" w:rsidRDefault="00000000" w:rsidRPr="00000000" w14:paraId="0000007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Bitínia (Turquia)</w:t>
            </w:r>
          </w:p>
        </w:tc>
        <w:tc>
          <w:tcPr>
            <w:shd w:fill="auto" w:val="clear"/>
            <w:vAlign w:val="center"/>
          </w:tcPr>
          <w:p w:rsidR="00000000" w:rsidDel="00000000" w:rsidP="00000000" w:rsidRDefault="00000000" w:rsidRPr="00000000" w14:paraId="0000007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112 d.C.</w:t>
            </w:r>
          </w:p>
        </w:tc>
        <w:tc>
          <w:tcPr>
            <w:shd w:fill="auto" w:val="clear"/>
            <w:vAlign w:val="center"/>
          </w:tcPr>
          <w:p w:rsidR="00000000" w:rsidDel="00000000" w:rsidP="00000000" w:rsidRDefault="00000000" w:rsidRPr="00000000" w14:paraId="0000007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Interrogatórios de Prisioneiros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Tácito</w:t>
            </w:r>
          </w:p>
        </w:tc>
        <w:tc>
          <w:tcPr>
            <w:shd w:fill="auto" w:val="clear"/>
            <w:vAlign w:val="center"/>
          </w:tcPr>
          <w:p w:rsidR="00000000" w:rsidDel="00000000" w:rsidP="00000000" w:rsidRDefault="00000000" w:rsidRPr="00000000" w14:paraId="00000080">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Roma</w:t>
            </w:r>
          </w:p>
        </w:tc>
        <w:tc>
          <w:tcPr>
            <w:shd w:fill="auto" w:val="clear"/>
            <w:vAlign w:val="center"/>
          </w:tcPr>
          <w:p w:rsidR="00000000" w:rsidDel="00000000" w:rsidP="00000000" w:rsidRDefault="00000000" w:rsidRPr="00000000" w14:paraId="0000008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116 d.C.</w:t>
            </w:r>
          </w:p>
        </w:tc>
        <w:tc>
          <w:tcPr>
            <w:shd w:fill="auto" w:val="clear"/>
            <w:vAlign w:val="center"/>
          </w:tcPr>
          <w:p w:rsidR="00000000" w:rsidDel="00000000" w:rsidP="00000000" w:rsidRDefault="00000000" w:rsidRPr="00000000" w14:paraId="0000008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Arquivos do Senado Romano</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Mara Bar-Serapião</w:t>
            </w:r>
          </w:p>
        </w:tc>
        <w:tc>
          <w:tcPr>
            <w:shd w:fill="auto" w:val="clear"/>
            <w:vAlign w:val="center"/>
          </w:tcPr>
          <w:p w:rsidR="00000000" w:rsidDel="00000000" w:rsidP="00000000" w:rsidRDefault="00000000" w:rsidRPr="00000000" w14:paraId="0000008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Síria</w:t>
            </w:r>
          </w:p>
        </w:tc>
        <w:tc>
          <w:tcPr>
            <w:shd w:fill="auto" w:val="clear"/>
            <w:vAlign w:val="center"/>
          </w:tcPr>
          <w:p w:rsidR="00000000" w:rsidDel="00000000" w:rsidP="00000000" w:rsidRDefault="00000000" w:rsidRPr="00000000" w14:paraId="00000085">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Pós-73 d.C.</w:t>
            </w:r>
          </w:p>
        </w:tc>
        <w:tc>
          <w:tcPr>
            <w:shd w:fill="auto" w:val="clear"/>
            <w:vAlign w:val="center"/>
          </w:tcPr>
          <w:p w:rsidR="00000000" w:rsidDel="00000000" w:rsidP="00000000" w:rsidRDefault="00000000" w:rsidRPr="00000000" w14:paraId="0000008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Filosofia Familiar</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Luciano</w:t>
            </w:r>
          </w:p>
        </w:tc>
        <w:tc>
          <w:tcPr>
            <w:shd w:fill="auto" w:val="clear"/>
            <w:vAlign w:val="center"/>
          </w:tcPr>
          <w:p w:rsidR="00000000" w:rsidDel="00000000" w:rsidP="00000000" w:rsidRDefault="00000000" w:rsidRPr="00000000" w14:paraId="0000008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Grécia/Ásia Menor</w:t>
            </w:r>
          </w:p>
        </w:tc>
        <w:tc>
          <w:tcPr>
            <w:shd w:fill="auto" w:val="clear"/>
            <w:vAlign w:val="center"/>
          </w:tcPr>
          <w:p w:rsidR="00000000" w:rsidDel="00000000" w:rsidP="00000000" w:rsidRDefault="00000000" w:rsidRPr="00000000" w14:paraId="0000008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170 d.C.</w:t>
            </w:r>
          </w:p>
        </w:tc>
        <w:tc>
          <w:tcPr>
            <w:shd w:fill="auto" w:val="clear"/>
            <w:vAlign w:val="center"/>
          </w:tcPr>
          <w:p w:rsidR="00000000" w:rsidDel="00000000" w:rsidP="00000000" w:rsidRDefault="00000000" w:rsidRPr="00000000" w14:paraId="0000008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Observação Cultural</w:t>
            </w:r>
            <w:r w:rsidDel="00000000" w:rsidR="00000000" w:rsidRPr="00000000">
              <w:rPr>
                <w:rtl w:val="0"/>
              </w:rPr>
            </w:r>
          </w:p>
        </w:tc>
      </w:tr>
    </w:tbl>
    <w:p w:rsidR="00000000" w:rsidDel="00000000" w:rsidP="00000000" w:rsidRDefault="00000000" w:rsidRPr="00000000" w14:paraId="0000008B">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Por que estes relatos são mais valiosos que os Evangelhos para a História secular?</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Porque eles vêm de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fontes hostis ou neutras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Na historiografia, se um inimigo admite que uma pessoa existiu e realizou atos notáveis, a probabilidade de esse fato ser verdadeiro é de quase 100%. Nenhum historiador sério da antiguidade nega a existência de Jesus, pois o custo para inventar tal personagem e convencer tantas fontes independentes e hostis seria impossível.</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38" w:w="11906" w:orient="portrait"/>
          <w:pgMar w:bottom="1134" w:top="1134" w:left="1134" w:right="1134" w:header="720" w:footer="720"/>
        </w:sect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A arqueologia não "prova" a divindade de Jesus, mas confirma a precisão histórica dos relatos de Tácito, Josefo e dos Evangelhos, provando que os personagens e locais citados eram reais e ocupavam os cargos mencionados.</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0">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11. A Pedra de Pilatos (Descoberta em 1961)</w:t>
      </w:r>
    </w:p>
    <w:p w:rsidR="00000000" w:rsidDel="00000000" w:rsidP="00000000" w:rsidRDefault="00000000" w:rsidRPr="00000000" w14:paraId="00000091">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Localização e Contexto</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Até meados do século XX, não havia nenhuma prova arqueológica física da existência de Pôncio Pilatos fora dos textos. Muitos críticos sugeriam que ele poderia ser uma criação literária. Em 1961, arqueólogos italianos que escavavam o teatro romano de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Cesareia Marítima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(a capital administrativa da Judeia na época) encontraram uma pedra de calcário usada como degrau, que continha uma inscrição em latim.</w:t>
      </w:r>
      <w:r w:rsidDel="00000000" w:rsidR="00000000" w:rsidRPr="00000000">
        <w:rPr>
          <w:rtl w:val="0"/>
        </w:rPr>
      </w:r>
    </w:p>
    <w:p w:rsidR="00000000" w:rsidDel="00000000" w:rsidP="00000000" w:rsidRDefault="00000000" w:rsidRPr="00000000" w14:paraId="00000093">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 Inscrição</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"[DIS]TEBERIVM [PO]NTIVS PILATVS [PRAEF]ECTVS IVDA[EAE]"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(Tradução: "Ao divino Tibério... Pôncio Pilatos, Prefeito da Judeia".)</w:t>
      </w:r>
      <w:r w:rsidDel="00000000" w:rsidR="00000000" w:rsidRPr="00000000">
        <w:rPr>
          <w:rtl w:val="0"/>
        </w:rPr>
      </w:r>
    </w:p>
    <w:p w:rsidR="00000000" w:rsidDel="00000000" w:rsidP="00000000" w:rsidRDefault="00000000" w:rsidRPr="00000000" w14:paraId="00000096">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Importância para o Estudo</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Confirmação de Tácito: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Tácito chamou Pilatos de "procurador", mas a pedra revela que seu título técnico era "prefeito". Isso demonstra que os historiadores romanos tinham acesso a registros reais, mesmo que usassem termos mais comuns em sua própria época.</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Historicidade do Julgamento: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Confirma que o homem que os historiadores e o Talmude dizem ter condenado Jesus era uma figura histórica real e poderosa no exato local e tempo descritos.</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A">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12. O Ossuário de Caifás (Descoberto em 1990)</w:t>
      </w:r>
    </w:p>
    <w:p w:rsidR="00000000" w:rsidDel="00000000" w:rsidP="00000000" w:rsidRDefault="00000000" w:rsidRPr="00000000" w14:paraId="0000009B">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Localização e Contexto</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Em Jerusalém, trabalhadores que construíam um parque encontraram acidentalmente uma tumba familiar do primeiro século. Dentro dela, havia um ossuário (caixa de ossos) ricamente decorado.</w:t>
      </w:r>
      <w:r w:rsidDel="00000000" w:rsidR="00000000" w:rsidRPr="00000000">
        <w:rPr>
          <w:rtl w:val="0"/>
        </w:rPr>
      </w:r>
    </w:p>
    <w:p w:rsidR="00000000" w:rsidDel="00000000" w:rsidP="00000000" w:rsidRDefault="00000000" w:rsidRPr="00000000" w14:paraId="0000009D">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 Inscrição</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Na lateral da caixa, estava gravado o nome: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"Yehosef bar Qayafa"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(José, filho de Caifás).</w:t>
      </w:r>
      <w:r w:rsidDel="00000000" w:rsidR="00000000" w:rsidRPr="00000000">
        <w:rPr>
          <w:rtl w:val="0"/>
        </w:rPr>
      </w:r>
    </w:p>
    <w:p w:rsidR="00000000" w:rsidDel="00000000" w:rsidP="00000000" w:rsidRDefault="00000000" w:rsidRPr="00000000" w14:paraId="0000009F">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Importância para o Estudo</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O Sumo Sacerdote:</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Flávio Josefo identifica o sumo sacerdote da época de Jesus como "José, chamado Caifás". Este achado arqueológico liga o relato de Josefo e os relatos bíblicos a uma evidência física tangível do homem que liderou a acusação contra Jesus no Sinédrio.</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13. O Ossuário de Tiago (Controvérsia e Autenticidade)</w:t>
      </w:r>
    </w:p>
    <w:p w:rsidR="00000000" w:rsidDel="00000000" w:rsidP="00000000" w:rsidRDefault="00000000" w:rsidRPr="00000000" w14:paraId="000000A3">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Contexto Social</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Tiago, o Justo, é citado por Josefo como "o irmão de Jesus, chamado Cristo". Em 2002, surgiu um ossuário com uma inscrição extremamente rara.</w:t>
      </w:r>
      <w:r w:rsidDel="00000000" w:rsidR="00000000" w:rsidRPr="00000000">
        <w:rPr>
          <w:rtl w:val="0"/>
        </w:rPr>
      </w:r>
    </w:p>
    <w:p w:rsidR="00000000" w:rsidDel="00000000" w:rsidP="00000000" w:rsidRDefault="00000000" w:rsidRPr="00000000" w14:paraId="000000A5">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1"/>
          <w:iCs w:val="1"/>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 Inscrição</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1167" w:right="1167"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1"/>
          <w:iCs w:val="1"/>
          <w:smallCaps w:val="0"/>
          <w:strike w:val="0"/>
          <w:color w:val="1f1f1f"/>
          <w:sz w:val="24"/>
          <w:szCs w:val="24"/>
          <w:u w:val="none"/>
          <w:shd w:fill="auto" w:val="clear"/>
          <w:vertAlign w:val="baseline"/>
          <w:rtl w:val="0"/>
        </w:rPr>
        <w:t xml:space="preserve">"Ya'akov bar Yosef akhui di Yeshua"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&gt; (Tiago, filho de José, irmão de Jesus).</w:t>
      </w:r>
      <w:r w:rsidDel="00000000" w:rsidR="00000000" w:rsidRPr="00000000">
        <w:rPr>
          <w:rtl w:val="0"/>
        </w:rPr>
      </w:r>
    </w:p>
    <w:p w:rsidR="00000000" w:rsidDel="00000000" w:rsidP="00000000" w:rsidRDefault="00000000" w:rsidRPr="00000000" w14:paraId="000000A7">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Análise Crítica</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Embora tenha havido debates judiciais sobre a autenticidade da última parte da frase ("irmão de Jesus"), testes geológicos da pátina (crosta de oxidação) da pedra confirmaram que a inscrição é do primeiro século.</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Importância:</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Se autêntico, é o primeiro vínculo arqueológico direto ao nome de Jesus, confirmando a estrutura familiar relatada pelos historiadores da época.</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B">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w:cs="Google Sans" w:eastAsia="Google Sans" w:hAnsi="Google Sans"/>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14. O Papiro P52 (O fragmento de Rylands)</w:t>
      </w:r>
    </w:p>
    <w:p w:rsidR="00000000" w:rsidDel="00000000" w:rsidP="00000000" w:rsidRDefault="00000000" w:rsidRPr="00000000" w14:paraId="000000AC">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Contexto e Datação</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w:cs="Google Sans" w:eastAsia="Google Sans" w:hAnsi="Google Sans"/>
          <w:b w:val="0"/>
          <w:bCs w:val="0"/>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Este é o manuscrito mais antigo do Novo Testamento, datado de aproximadamente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125 d.C.</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Foi encontrado no Egito.</w:t>
      </w:r>
      <w:r w:rsidDel="00000000" w:rsidR="00000000" w:rsidRPr="00000000">
        <w:rPr>
          <w:rtl w:val="0"/>
        </w:rPr>
      </w:r>
    </w:p>
    <w:p w:rsidR="00000000" w:rsidDel="00000000" w:rsidP="00000000" w:rsidRDefault="00000000" w:rsidRPr="00000000" w14:paraId="000000AE">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Importância</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 fato de um manuscrito ter chegado ao Egito (longe da Judeia) em 125 d.C. prova que a história de Jesus já estava circulando de forma escrita e estruturada apenas algumas décadas após os eventos. Isso dá suporte à velocidade da propagação citada por </w:t>
      </w: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Plínio, o Moço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em suas cartas ao imperador Trajano.</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1">
      <w:pPr>
        <w:keepNext w:val="1"/>
        <w:keepLines w:val="0"/>
        <w:pageBreakBefore w:val="0"/>
        <w:widowControl w:val="1"/>
        <w:numPr>
          <w:ilvl w:val="1"/>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576" w:right="0" w:hanging="576"/>
        <w:jc w:val="left"/>
        <w:rPr>
          <w:rFonts w:ascii="Google Sans Text" w:cs="Google Sans Text" w:eastAsia="Google Sans Text" w:hAnsi="Google Sans Text"/>
          <w:b w:val="1"/>
          <w:bCs w:val="1"/>
          <w:i w:val="0"/>
          <w:iCs w:val="0"/>
          <w:smallCaps w:val="0"/>
          <w:strike w:val="0"/>
          <w:color w:val="1f1f1f"/>
          <w:sz w:val="36"/>
          <w:szCs w:val="36"/>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36"/>
          <w:szCs w:val="36"/>
          <w:u w:val="none"/>
          <w:shd w:fill="auto" w:val="clear"/>
          <w:vertAlign w:val="baseline"/>
          <w:rtl w:val="0"/>
        </w:rPr>
        <w:t xml:space="preserve">15. Conclusão do Estudo Aprofundado</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Ao unir as 20 páginas de evidências (aqui sintetizadas), o historiador moderno chega às seguintes conclusões acadêmicas: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6"/>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Convergência de Fontes:</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Temos relatos de um historiador romano (Tácito), um historiador judeu (Josefo), um administrador (Plínio), um filósofo satírico (Luciano), um opositor ferrenho (Celso) e a tradição rabínica (Talmude).</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6"/>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1"/>
          <w:bCs w:val="1"/>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Unanimidade sobre a Execução:</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Todas as fontes (exceto as que focam apenas na ética) concordam que Jesus foi executado na Judeia durante o governo de Pilatos.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6"/>
        </w:numPr>
        <w:pBdr>
          <w:top w:color="auto" w:space="0" w:sz="0" w:val="none"/>
          <w:left w:color="auto" w:space="0" w:sz="0" w:val="none"/>
          <w:bottom w:color="auto" w:space="0" w:sz="0" w:val="none"/>
          <w:right w:color="auto" w:space="0" w:sz="0" w:val="none"/>
          <w:between w:space="0" w:sz="0" w:val="nil"/>
        </w:pBdr>
        <w:shd w:fill="auto" w:val="clear"/>
        <w:tabs>
          <w:tab w:val="left" w:leader="none" w:pos="0"/>
        </w:tabs>
        <w:spacing w:after="0" w:before="0" w:line="271" w:lineRule="auto"/>
        <w:ind w:left="0" w:right="0" w:hanging="283"/>
        <w:jc w:val="left"/>
        <w:rPr>
          <w:b w:val="0"/>
          <w:bCs w:val="0"/>
          <w:i w:val="0"/>
          <w:iCs w:val="0"/>
          <w:smallCaps w:val="0"/>
          <w:strike w:val="0"/>
          <w:sz w:val="24"/>
          <w:szCs w:val="24"/>
          <w:u w:val="none"/>
          <w:shd w:fill="auto" w:val="clear"/>
        </w:rPr>
      </w:pPr>
      <w:r w:rsidDel="00000000" w:rsidR="00000000" w:rsidRPr="00000000">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tl w:val="0"/>
        </w:rPr>
        <w:t xml:space="preserve">Impacto Social:</w:t>
      </w: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 O cristianismo não começou como uma "lenda gradual", mas como uma explosão social que, em menos de 80 anos, já incomodava o Imperador em Roma e os governadores na Turquia.</w:t>
      </w:r>
      <w:r w:rsidDel="00000000" w:rsidR="00000000" w:rsidRPr="00000000">
        <w:rPr>
          <w:rtl w:val="0"/>
        </w:rPr>
      </w:r>
    </w:p>
    <w:p w:rsidR="00000000" w:rsidDel="00000000" w:rsidP="00000000" w:rsidRDefault="00000000" w:rsidRPr="00000000" w14:paraId="000000B6">
      <w:pPr>
        <w:keepNext w:val="1"/>
        <w:keepLines w:val="0"/>
        <w:pageBreakBefore w:val="0"/>
        <w:widowControl w:val="1"/>
        <w:numPr>
          <w:ilvl w:val="2"/>
          <w:numId w:val="1"/>
        </w:numPr>
        <w:pBdr>
          <w:top w:color="auto" w:space="0" w:sz="0" w:val="none"/>
          <w:left w:color="auto" w:space="0" w:sz="0" w:val="none"/>
          <w:bottom w:color="auto" w:space="0" w:sz="0" w:val="none"/>
          <w:right w:color="auto" w:space="0" w:sz="0" w:val="none"/>
          <w:between w:space="0" w:sz="0" w:val="nil"/>
        </w:pBdr>
        <w:shd w:fill="auto" w:val="clear"/>
        <w:spacing w:after="120" w:before="0" w:line="271" w:lineRule="auto"/>
        <w:ind w:left="720" w:right="0" w:hanging="720"/>
        <w:jc w:val="left"/>
        <w:rPr>
          <w:rFonts w:ascii="Google Sans Text" w:cs="Google Sans Text" w:eastAsia="Google Sans Text" w:hAnsi="Google Sans Text"/>
          <w:b w:val="1"/>
          <w:bCs w:val="1"/>
          <w:i w:val="0"/>
          <w:iCs w:val="0"/>
          <w:smallCaps w:val="0"/>
          <w:strike w:val="0"/>
          <w:color w:val="1f1f1f"/>
          <w:sz w:val="28"/>
          <w:szCs w:val="28"/>
          <w:u w:val="none"/>
          <w:shd w:fill="auto" w:val="clear"/>
        </w:rPr>
      </w:pPr>
      <w:r w:rsidDel="00000000" w:rsidR="00000000" w:rsidRPr="00000000">
        <w:rPr>
          <w:rFonts w:ascii="Google Sans" w:cs="Google Sans" w:eastAsia="Google Sans" w:hAnsi="Google Sans"/>
          <w:b w:val="1"/>
          <w:bCs w:val="1"/>
          <w:i w:val="0"/>
          <w:iCs w:val="0"/>
          <w:smallCaps w:val="0"/>
          <w:strike w:val="0"/>
          <w:color w:val="1f1f1f"/>
          <w:sz w:val="28"/>
          <w:szCs w:val="28"/>
          <w:u w:val="none"/>
          <w:shd w:fill="auto" w:val="clear"/>
          <w:vertAlign w:val="baseline"/>
          <w:rtl w:val="0"/>
        </w:rPr>
        <w:t xml:space="preserve">Resumo Final da Importância na Sociedade da Época</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150" w:before="0" w:line="271"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oogle Sans Text" w:cs="Google Sans Text" w:eastAsia="Google Sans Text" w:hAnsi="Google Sans Text"/>
          <w:b w:val="0"/>
          <w:bCs w:val="0"/>
          <w:i w:val="0"/>
          <w:iCs w:val="0"/>
          <w:smallCaps w:val="0"/>
          <w:strike w:val="0"/>
          <w:color w:val="1f1f1f"/>
          <w:sz w:val="24"/>
          <w:szCs w:val="24"/>
          <w:u w:val="none"/>
          <w:shd w:fill="auto" w:val="clear"/>
          <w:vertAlign w:val="baseline"/>
          <w:rtl w:val="0"/>
        </w:rPr>
        <w:t xml:space="preserve">Os historiadores citados não escreveram para "promover" Jesus. Pelo contrário, muitos queriam explicar por que um movimento baseado em um "criminoso crucificado" estava crescendo tanto. A existência de Jesus é um dos fatos mais bem documentados de toda a antiguidade, superando em número de fontes contemporâneas muitos imperadores romanos.</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color="auto" w:space="0" w:sz="0" w:val="none"/>
          <w:left w:color="auto" w:space="0" w:sz="0" w:val="none"/>
          <w:bottom w:color="808080" w:space="0" w:sz="4" w:val="single"/>
          <w:right w:color="auto"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271" w:lineRule="auto"/>
        <w:ind w:left="0" w:right="0" w:firstLine="0"/>
        <w:jc w:val="left"/>
        <w:rPr>
          <w:rFonts w:ascii="Google Sans Text" w:cs="Google Sans Text" w:eastAsia="Google Sans Text" w:hAnsi="Google Sans Text"/>
          <w:b w:val="1"/>
          <w:bCs w:val="1"/>
          <w:i w:val="0"/>
          <w:iCs w:val="0"/>
          <w:smallCaps w:val="0"/>
          <w:strike w:val="0"/>
          <w:color w:val="1f1f1f"/>
          <w:sz w:val="24"/>
          <w:szCs w:val="24"/>
          <w:u w:val="none"/>
          <w:shd w:fill="auto" w:val="clear"/>
          <w:vertAlign w:val="baseline"/>
        </w:rPr>
        <w:sectPr>
          <w:type w:val="continuous"/>
          <w:pgSz w:h="16838" w:w="11906" w:orient="portrait"/>
          <w:pgMar w:bottom="1134" w:top="1134" w:left="1134" w:right="1134" w:header="720" w:footer="720"/>
        </w:sect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sectPr>
      <w:type w:val="continuous"/>
      <w:pgSz w:h="16838" w:w="11906"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oogle Sans Text"/>
  <w:font w:name="Times New Roman"/>
  <w:font w:name="Google San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3">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4">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5">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6">
    <w:lvl w:ilvl="0">
      <w:start w:val="1"/>
      <w:numFmt w:val="decimal"/>
      <w:lvlText w:val="%1."/>
      <w:lvlJc w:val="left"/>
      <w:pPr>
        <w:ind w:left="0" w:hanging="283"/>
      </w:pPr>
      <w:rPr>
        <w:rFonts w:ascii="Google Sans Text" w:cs="Google Sans Text" w:eastAsia="Google Sans Text" w:hAnsi="Google Sans Text"/>
        <w:color w:val="1f1f1f"/>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0000000000002"/>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9999999999991"/>
      </w:pPr>
      <w:rPr>
        <w:vertAlign w:val="baseline"/>
      </w:rPr>
    </w:lvl>
    <w:lvl w:ilvl="8">
      <w:start w:val="1"/>
      <w:numFmt w:val="decimal"/>
      <w:lvlText w:val="%9."/>
      <w:lvlJc w:val="left"/>
      <w:pPr>
        <w:ind w:left="6363" w:hanging="283"/>
      </w:pPr>
      <w:rPr>
        <w:vertAlign w:val="baseline"/>
      </w:rPr>
    </w:lvl>
  </w:abstractNum>
  <w:abstractNum w:abstractNumId="7">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8">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9">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10">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11">
    <w:lvl w:ilvl="0">
      <w:start w:val="1"/>
      <w:numFmt w:val="bullet"/>
      <w:lvlText w:val="●"/>
      <w:lvlJc w:val="left"/>
      <w:pPr>
        <w:ind w:left="0" w:hanging="283"/>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13">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abstractNum w:abstractNumId="14">
    <w:lvl w:ilvl="0">
      <w:start w:val="1"/>
      <w:numFmt w:val="bullet"/>
      <w:lvlText w:val="●"/>
      <w:lvlJc w:val="left"/>
      <w:pPr>
        <w:ind w:left="0" w:hanging="283"/>
      </w:pPr>
      <w:rPr>
        <w:rFonts w:ascii="Noto Sans Symbols" w:cs="Noto Sans Symbols" w:eastAsia="Noto Sans Symbols" w:hAnsi="Noto Sans Symbols"/>
        <w:color w:val="1f1f1f"/>
        <w:vertAlign w:val="baseline"/>
      </w:rPr>
    </w:lvl>
    <w:lvl w:ilvl="1">
      <w:start w:val="1"/>
      <w:numFmt w:val="bullet"/>
      <w:lvlText w:val="●"/>
      <w:lvlJc w:val="left"/>
      <w:pPr>
        <w:ind w:left="1414" w:hanging="283"/>
      </w:pPr>
      <w:rPr>
        <w:rFonts w:ascii="Noto Sans Symbols" w:cs="Noto Sans Symbols" w:eastAsia="Noto Sans Symbols" w:hAnsi="Noto Sans Symbols"/>
        <w:color w:val="1f1f1f"/>
        <w:vertAlign w:val="baseline"/>
      </w:rPr>
    </w:lvl>
    <w:lvl w:ilvl="2">
      <w:start w:val="1"/>
      <w:numFmt w:val="bullet"/>
      <w:lvlText w:val="●"/>
      <w:lvlJc w:val="left"/>
      <w:pPr>
        <w:ind w:left="2121" w:hanging="283.0000000000002"/>
      </w:pPr>
      <w:rPr>
        <w:rFonts w:ascii="Noto Sans Symbols" w:cs="Noto Sans Symbols" w:eastAsia="Noto Sans Symbols" w:hAnsi="Noto Sans Symbols"/>
        <w:color w:val="1f1f1f"/>
        <w:vertAlign w:val="baseline"/>
      </w:rPr>
    </w:lvl>
    <w:lvl w:ilvl="3">
      <w:start w:val="1"/>
      <w:numFmt w:val="bullet"/>
      <w:lvlText w:val="●"/>
      <w:lvlJc w:val="left"/>
      <w:pPr>
        <w:ind w:left="2828" w:hanging="283"/>
      </w:pPr>
      <w:rPr>
        <w:rFonts w:ascii="Noto Sans Symbols" w:cs="Noto Sans Symbols" w:eastAsia="Noto Sans Symbols" w:hAnsi="Noto Sans Symbols"/>
        <w:color w:val="1f1f1f"/>
        <w:vertAlign w:val="baseline"/>
      </w:rPr>
    </w:lvl>
    <w:lvl w:ilvl="4">
      <w:start w:val="1"/>
      <w:numFmt w:val="bullet"/>
      <w:lvlText w:val="●"/>
      <w:lvlJc w:val="left"/>
      <w:pPr>
        <w:ind w:left="3535" w:hanging="283"/>
      </w:pPr>
      <w:rPr>
        <w:rFonts w:ascii="Noto Sans Symbols" w:cs="Noto Sans Symbols" w:eastAsia="Noto Sans Symbols" w:hAnsi="Noto Sans Symbols"/>
        <w:color w:val="1f1f1f"/>
        <w:vertAlign w:val="baseline"/>
      </w:rPr>
    </w:lvl>
    <w:lvl w:ilvl="5">
      <w:start w:val="1"/>
      <w:numFmt w:val="bullet"/>
      <w:lvlText w:val="●"/>
      <w:lvlJc w:val="left"/>
      <w:pPr>
        <w:ind w:left="4242" w:hanging="283"/>
      </w:pPr>
      <w:rPr>
        <w:rFonts w:ascii="Noto Sans Symbols" w:cs="Noto Sans Symbols" w:eastAsia="Noto Sans Symbols" w:hAnsi="Noto Sans Symbols"/>
        <w:color w:val="1f1f1f"/>
        <w:vertAlign w:val="baseline"/>
      </w:rPr>
    </w:lvl>
    <w:lvl w:ilvl="6">
      <w:start w:val="1"/>
      <w:numFmt w:val="bullet"/>
      <w:lvlText w:val="●"/>
      <w:lvlJc w:val="left"/>
      <w:pPr>
        <w:ind w:left="4949" w:hanging="283"/>
      </w:pPr>
      <w:rPr>
        <w:rFonts w:ascii="Noto Sans Symbols" w:cs="Noto Sans Symbols" w:eastAsia="Noto Sans Symbols" w:hAnsi="Noto Sans Symbols"/>
        <w:color w:val="1f1f1f"/>
        <w:vertAlign w:val="baseline"/>
      </w:rPr>
    </w:lvl>
    <w:lvl w:ilvl="7">
      <w:start w:val="1"/>
      <w:numFmt w:val="bullet"/>
      <w:lvlText w:val="●"/>
      <w:lvlJc w:val="left"/>
      <w:pPr>
        <w:ind w:left="5656" w:hanging="282.9999999999991"/>
      </w:pPr>
      <w:rPr>
        <w:rFonts w:ascii="Noto Sans Symbols" w:cs="Noto Sans Symbols" w:eastAsia="Noto Sans Symbols" w:hAnsi="Noto Sans Symbols"/>
        <w:color w:val="1f1f1f"/>
        <w:vertAlign w:val="baseline"/>
      </w:rPr>
    </w:lvl>
    <w:lvl w:ilvl="8">
      <w:start w:val="1"/>
      <w:numFmt w:val="bullet"/>
      <w:lvlText w:val="●"/>
      <w:lvlJc w:val="left"/>
      <w:pPr>
        <w:ind w:left="6363" w:hanging="283"/>
      </w:pPr>
      <w:rPr>
        <w:rFonts w:ascii="Noto Sans Symbols" w:cs="Noto Sans Symbols" w:eastAsia="Noto Sans Symbols" w:hAnsi="Noto Sans Symbols"/>
        <w:color w:val="1f1f1f"/>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28.0" w:type="dxa"/>
        <w:bottom w:w="28.0" w:type="dxa"/>
        <w:right w:w="28.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